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2B8" w:rsidRPr="002062B8" w:rsidRDefault="002062B8" w:rsidP="002062B8">
      <w:pPr>
        <w:jc w:val="center"/>
      </w:pPr>
      <w:r w:rsidRPr="002062B8">
        <w:rPr>
          <w:rFonts w:hint="eastAsia"/>
          <w:b/>
          <w:bCs/>
        </w:rPr>
        <w:t>北海道社会貢献賞（消費生活関係功労者）表彰事務取扱要領</w:t>
      </w:r>
    </w:p>
    <w:p w:rsidR="002062B8" w:rsidRPr="002062B8" w:rsidRDefault="002062B8" w:rsidP="00853596">
      <w:pPr>
        <w:spacing w:line="300" w:lineRule="exact"/>
      </w:pPr>
    </w:p>
    <w:p w:rsidR="002062B8" w:rsidRPr="002062B8" w:rsidRDefault="002062B8" w:rsidP="00853596">
      <w:pPr>
        <w:spacing w:line="300" w:lineRule="exact"/>
      </w:pPr>
      <w:r w:rsidRPr="002062B8">
        <w:rPr>
          <w:rFonts w:hint="eastAsia"/>
        </w:rPr>
        <w:t>１　趣旨</w:t>
      </w:r>
    </w:p>
    <w:p w:rsidR="002062B8" w:rsidRPr="002062B8" w:rsidRDefault="002062B8" w:rsidP="00853596">
      <w:pPr>
        <w:spacing w:line="300" w:lineRule="exact"/>
        <w:ind w:leftChars="100" w:left="204" w:firstLineChars="100" w:firstLine="204"/>
      </w:pPr>
      <w:r w:rsidRPr="002062B8">
        <w:rPr>
          <w:rFonts w:hint="eastAsia"/>
        </w:rPr>
        <w:t>北海道表彰規則</w:t>
      </w:r>
      <w:r w:rsidRPr="002062B8">
        <w:t>(</w:t>
      </w:r>
      <w:r w:rsidRPr="002062B8">
        <w:rPr>
          <w:rFonts w:hint="eastAsia"/>
        </w:rPr>
        <w:t>平成</w:t>
      </w:r>
      <w:r w:rsidRPr="002062B8">
        <w:t>10</w:t>
      </w:r>
      <w:r w:rsidRPr="002062B8">
        <w:rPr>
          <w:rFonts w:hint="eastAsia"/>
        </w:rPr>
        <w:t>年北海道規則第</w:t>
      </w:r>
      <w:r w:rsidRPr="002062B8">
        <w:t>31</w:t>
      </w:r>
      <w:r w:rsidRPr="002062B8">
        <w:rPr>
          <w:rFonts w:hint="eastAsia"/>
        </w:rPr>
        <w:t>号</w:t>
      </w:r>
      <w:r w:rsidRPr="002062B8">
        <w:t>)</w:t>
      </w:r>
      <w:r w:rsidRPr="002062B8">
        <w:rPr>
          <w:rFonts w:hint="eastAsia"/>
        </w:rPr>
        <w:t>に定める北海道社会貢献賞のうち、同規則に基づく表彰事務取扱要領</w:t>
      </w:r>
      <w:r w:rsidRPr="002062B8">
        <w:t>(</w:t>
      </w:r>
      <w:r w:rsidRPr="002062B8">
        <w:rPr>
          <w:rFonts w:hint="eastAsia"/>
        </w:rPr>
        <w:t>平成</w:t>
      </w:r>
      <w:r w:rsidRPr="002062B8">
        <w:t>10</w:t>
      </w:r>
      <w:r w:rsidRPr="002062B8">
        <w:rPr>
          <w:rFonts w:hint="eastAsia"/>
        </w:rPr>
        <w:t>年</w:t>
      </w:r>
      <w:r w:rsidRPr="002062B8">
        <w:t>4</w:t>
      </w:r>
      <w:r w:rsidRPr="002062B8">
        <w:rPr>
          <w:rFonts w:hint="eastAsia"/>
        </w:rPr>
        <w:t>月</w:t>
      </w:r>
      <w:r w:rsidRPr="002062B8">
        <w:t>1</w:t>
      </w:r>
      <w:r w:rsidRPr="002062B8">
        <w:rPr>
          <w:rFonts w:hint="eastAsia"/>
        </w:rPr>
        <w:t>日人事第</w:t>
      </w:r>
      <w:r w:rsidRPr="002062B8">
        <w:t>40</w:t>
      </w:r>
      <w:r w:rsidRPr="002062B8">
        <w:rPr>
          <w:rFonts w:hint="eastAsia"/>
        </w:rPr>
        <w:t>号総務部長通達</w:t>
      </w:r>
      <w:r w:rsidRPr="002062B8">
        <w:t>)</w:t>
      </w:r>
      <w:r w:rsidRPr="002062B8">
        <w:rPr>
          <w:rFonts w:hint="eastAsia"/>
        </w:rPr>
        <w:t>の「消費生活関係功労者」の表彰事務手続きは、同規則及び同要領並びに北海道知事表彰環境生活部関係事務取扱要領</w:t>
      </w:r>
      <w:r w:rsidRPr="002062B8">
        <w:t>(</w:t>
      </w:r>
      <w:r w:rsidRPr="002062B8">
        <w:rPr>
          <w:rFonts w:hint="eastAsia"/>
        </w:rPr>
        <w:t>平成</w:t>
      </w:r>
      <w:r w:rsidRPr="002062B8">
        <w:t>18</w:t>
      </w:r>
      <w:r w:rsidRPr="002062B8">
        <w:rPr>
          <w:rFonts w:hint="eastAsia"/>
        </w:rPr>
        <w:t>年</w:t>
      </w:r>
      <w:r w:rsidRPr="002062B8">
        <w:t>1</w:t>
      </w:r>
      <w:r w:rsidRPr="002062B8">
        <w:rPr>
          <w:rFonts w:hint="eastAsia"/>
        </w:rPr>
        <w:t>月</w:t>
      </w:r>
      <w:r w:rsidRPr="002062B8">
        <w:t>24</w:t>
      </w:r>
      <w:r w:rsidRPr="002062B8">
        <w:rPr>
          <w:rFonts w:hint="eastAsia"/>
        </w:rPr>
        <w:t>日環境生活部長通達</w:t>
      </w:r>
      <w:r w:rsidRPr="002062B8">
        <w:t>)</w:t>
      </w:r>
      <w:r w:rsidRPr="002062B8">
        <w:rPr>
          <w:rFonts w:hint="eastAsia"/>
        </w:rPr>
        <w:t>に定めるもののほか、この要領の定めるところによる。</w:t>
      </w:r>
    </w:p>
    <w:p w:rsidR="002062B8" w:rsidRPr="002062B8" w:rsidRDefault="002062B8" w:rsidP="00853596">
      <w:pPr>
        <w:spacing w:line="300" w:lineRule="exact"/>
      </w:pPr>
    </w:p>
    <w:p w:rsidR="002062B8" w:rsidRPr="002062B8" w:rsidRDefault="002062B8" w:rsidP="00853596">
      <w:pPr>
        <w:spacing w:line="300" w:lineRule="exact"/>
      </w:pPr>
      <w:r w:rsidRPr="002062B8">
        <w:rPr>
          <w:rFonts w:hint="eastAsia"/>
        </w:rPr>
        <w:t>２　表彰の基準及び要件</w:t>
      </w:r>
    </w:p>
    <w:p w:rsidR="002062B8" w:rsidRPr="002062B8" w:rsidRDefault="002062B8" w:rsidP="00853596">
      <w:pPr>
        <w:spacing w:line="300" w:lineRule="exact"/>
        <w:ind w:leftChars="100" w:left="204" w:firstLineChars="100" w:firstLine="204"/>
      </w:pPr>
      <w:r w:rsidRPr="002062B8">
        <w:rPr>
          <w:rFonts w:hint="eastAsia"/>
        </w:rPr>
        <w:t>表彰の要件は次の各号の一に該当する者とする。</w:t>
      </w:r>
    </w:p>
    <w:p w:rsidR="002062B8" w:rsidRPr="002062B8" w:rsidRDefault="002062B8" w:rsidP="00853596">
      <w:pPr>
        <w:spacing w:line="300" w:lineRule="exact"/>
        <w:ind w:leftChars="100" w:left="204"/>
      </w:pPr>
      <w:r w:rsidRPr="002062B8">
        <w:t xml:space="preserve">(1) </w:t>
      </w:r>
      <w:r w:rsidRPr="002062B8">
        <w:rPr>
          <w:rFonts w:hint="eastAsia"/>
        </w:rPr>
        <w:t>消費者団体における諸活動に</w:t>
      </w:r>
      <w:r w:rsidRPr="002062B8">
        <w:t>10</w:t>
      </w:r>
      <w:r w:rsidRPr="002062B8">
        <w:rPr>
          <w:rFonts w:hint="eastAsia"/>
        </w:rPr>
        <w:t>年以上精励し、他の模範と認められる者。</w:t>
      </w:r>
    </w:p>
    <w:p w:rsidR="002062B8" w:rsidRPr="002062B8" w:rsidRDefault="002062B8" w:rsidP="00853596">
      <w:pPr>
        <w:spacing w:line="300" w:lineRule="exact"/>
        <w:ind w:leftChars="100" w:left="204"/>
      </w:pPr>
      <w:r w:rsidRPr="002062B8">
        <w:t xml:space="preserve">(2) </w:t>
      </w:r>
      <w:r w:rsidRPr="002062B8">
        <w:rPr>
          <w:rFonts w:hint="eastAsia"/>
        </w:rPr>
        <w:t>地方公共団体における消費生活相談員として、その業務に</w:t>
      </w:r>
      <w:r w:rsidRPr="002062B8">
        <w:t>10</w:t>
      </w:r>
      <w:r w:rsidRPr="002062B8">
        <w:rPr>
          <w:rFonts w:hint="eastAsia"/>
        </w:rPr>
        <w:t>年以上精励し、他の模範と認められる者。</w:t>
      </w:r>
    </w:p>
    <w:p w:rsidR="002062B8" w:rsidRPr="002062B8" w:rsidRDefault="002062B8" w:rsidP="00853596">
      <w:pPr>
        <w:spacing w:line="300" w:lineRule="exact"/>
        <w:ind w:leftChars="100" w:left="204"/>
      </w:pPr>
      <w:r w:rsidRPr="002062B8">
        <w:t xml:space="preserve">(3) </w:t>
      </w:r>
      <w:r w:rsidRPr="002062B8">
        <w:rPr>
          <w:rFonts w:hint="eastAsia"/>
        </w:rPr>
        <w:t>企業における消費者関連部門において、その業務に</w:t>
      </w:r>
      <w:r w:rsidRPr="002062B8">
        <w:t>10</w:t>
      </w:r>
      <w:r w:rsidRPr="002062B8">
        <w:rPr>
          <w:rFonts w:hint="eastAsia"/>
        </w:rPr>
        <w:t>年以上精励し、他の模範と認められる者。</w:t>
      </w:r>
    </w:p>
    <w:p w:rsidR="002062B8" w:rsidRPr="002062B8" w:rsidRDefault="002062B8" w:rsidP="00853596">
      <w:pPr>
        <w:spacing w:line="300" w:lineRule="exact"/>
        <w:ind w:leftChars="100" w:left="408" w:hangingChars="100" w:hanging="204"/>
      </w:pPr>
      <w:r w:rsidRPr="002062B8">
        <w:t xml:space="preserve">(4) </w:t>
      </w:r>
      <w:r w:rsidRPr="002062B8">
        <w:rPr>
          <w:rFonts w:hint="eastAsia"/>
        </w:rPr>
        <w:t>その他消費者利益の擁護及び増進を図るため、消費者支援活動に</w:t>
      </w:r>
      <w:r w:rsidRPr="002062B8">
        <w:t>10</w:t>
      </w:r>
      <w:r w:rsidRPr="002062B8">
        <w:rPr>
          <w:rFonts w:hint="eastAsia"/>
        </w:rPr>
        <w:t>年以上精励し、他の模範と認められる者。</w:t>
      </w:r>
    </w:p>
    <w:p w:rsidR="002062B8" w:rsidRPr="002062B8" w:rsidRDefault="002062B8" w:rsidP="00853596">
      <w:pPr>
        <w:spacing w:line="300" w:lineRule="exact"/>
      </w:pPr>
      <w:r w:rsidRPr="002062B8">
        <w:t xml:space="preserve"> </w:t>
      </w:r>
    </w:p>
    <w:p w:rsidR="002062B8" w:rsidRPr="002062B8" w:rsidRDefault="002062B8" w:rsidP="00853596">
      <w:pPr>
        <w:spacing w:line="300" w:lineRule="exact"/>
      </w:pPr>
      <w:r w:rsidRPr="002062B8">
        <w:rPr>
          <w:rFonts w:hint="eastAsia"/>
        </w:rPr>
        <w:t>３　候補者の推薦</w:t>
      </w:r>
    </w:p>
    <w:p w:rsidR="002062B8" w:rsidRPr="002062B8" w:rsidRDefault="002062B8" w:rsidP="00853596">
      <w:pPr>
        <w:spacing w:line="300" w:lineRule="exact"/>
        <w:ind w:leftChars="100" w:left="204" w:firstLineChars="100" w:firstLine="204"/>
      </w:pPr>
      <w:r w:rsidRPr="002062B8">
        <w:rPr>
          <w:rFonts w:hint="eastAsia"/>
        </w:rPr>
        <w:t>本庁の部長及び総合振興局長又は振興局長並びに各市町村長</w:t>
      </w:r>
      <w:r w:rsidRPr="002062B8">
        <w:t>(</w:t>
      </w:r>
      <w:r w:rsidRPr="002062B8">
        <w:rPr>
          <w:rFonts w:hint="eastAsia"/>
        </w:rPr>
        <w:t>以下「推薦者」という。</w:t>
      </w:r>
      <w:r w:rsidRPr="002062B8">
        <w:t>)</w:t>
      </w:r>
      <w:r w:rsidRPr="002062B8">
        <w:rPr>
          <w:rFonts w:hint="eastAsia"/>
        </w:rPr>
        <w:t>は、　別記様式１により環境生活部長あて候補者を推薦する。</w:t>
      </w:r>
    </w:p>
    <w:p w:rsidR="002062B8" w:rsidRPr="002062B8" w:rsidRDefault="002062B8" w:rsidP="00853596">
      <w:pPr>
        <w:spacing w:line="300" w:lineRule="exact"/>
        <w:ind w:leftChars="100" w:left="204" w:firstLineChars="100" w:firstLine="204"/>
      </w:pPr>
      <w:r w:rsidRPr="002062B8">
        <w:rPr>
          <w:rFonts w:hint="eastAsia"/>
        </w:rPr>
        <w:t>なお、別記様式１は、当該様式に係る電磁的記録（電子的方式、磁気的方式その他人の知覚によっては認識することができない方式で作られた記録をいう。）をあらかじめ指定された電子メールアドレスに電子メールにより送信して提出することができる。</w:t>
      </w:r>
    </w:p>
    <w:p w:rsidR="002062B8" w:rsidRPr="002062B8" w:rsidRDefault="002062B8" w:rsidP="00853596">
      <w:pPr>
        <w:spacing w:line="300" w:lineRule="exact"/>
      </w:pPr>
    </w:p>
    <w:p w:rsidR="002062B8" w:rsidRPr="002062B8" w:rsidRDefault="002062B8" w:rsidP="00853596">
      <w:pPr>
        <w:spacing w:line="300" w:lineRule="exact"/>
      </w:pPr>
      <w:r w:rsidRPr="002062B8">
        <w:rPr>
          <w:rFonts w:hint="eastAsia"/>
        </w:rPr>
        <w:t>４　被表彰者の審査等</w:t>
      </w:r>
    </w:p>
    <w:p w:rsidR="002062B8" w:rsidRPr="002062B8" w:rsidRDefault="00C7582E" w:rsidP="00853596">
      <w:pPr>
        <w:spacing w:line="300" w:lineRule="exact"/>
        <w:ind w:leftChars="100" w:left="204" w:firstLineChars="100" w:firstLine="204"/>
      </w:pPr>
      <w:r w:rsidRPr="00E83FE1">
        <w:rPr>
          <w:rFonts w:hint="eastAsia"/>
        </w:rPr>
        <w:t>消費生活</w:t>
      </w:r>
      <w:r w:rsidR="002062B8" w:rsidRPr="00E83FE1">
        <w:rPr>
          <w:rFonts w:hint="eastAsia"/>
        </w:rPr>
        <w:t>課長</w:t>
      </w:r>
      <w:r w:rsidR="002062B8" w:rsidRPr="002062B8">
        <w:rPr>
          <w:rFonts w:hint="eastAsia"/>
        </w:rPr>
        <w:t>は、推薦者から推薦のあった候補者並びに環境生活部において適当と思われる候補者について別に定める基準を参考に別記様式２の選考調書を作成し、表彰等に係る功績等を審査する。</w:t>
      </w:r>
    </w:p>
    <w:p w:rsidR="002062B8" w:rsidRPr="002062B8" w:rsidRDefault="002062B8" w:rsidP="00853596">
      <w:pPr>
        <w:spacing w:line="300" w:lineRule="exact"/>
      </w:pPr>
    </w:p>
    <w:p w:rsidR="002062B8" w:rsidRPr="002062B8" w:rsidRDefault="002062B8" w:rsidP="00853596">
      <w:pPr>
        <w:spacing w:line="300" w:lineRule="exact"/>
      </w:pPr>
      <w:r w:rsidRPr="002062B8">
        <w:rPr>
          <w:rFonts w:hint="eastAsia"/>
        </w:rPr>
        <w:t>５　被表彰者の決定</w:t>
      </w:r>
    </w:p>
    <w:p w:rsidR="002062B8" w:rsidRPr="002062B8" w:rsidRDefault="002062B8" w:rsidP="00853596">
      <w:pPr>
        <w:spacing w:line="300" w:lineRule="exact"/>
        <w:ind w:leftChars="100" w:left="204" w:firstLineChars="100" w:firstLine="204"/>
      </w:pPr>
      <w:r w:rsidRPr="002062B8">
        <w:rPr>
          <w:rFonts w:hint="eastAsia"/>
        </w:rPr>
        <w:t>環境生活部長は、表彰を決定したときは、被表彰者に通知するとともに、その決定したものの氏名等について、推薦者に通知する。</w:t>
      </w:r>
    </w:p>
    <w:p w:rsidR="002062B8" w:rsidRPr="002062B8" w:rsidRDefault="002062B8" w:rsidP="00853596">
      <w:pPr>
        <w:spacing w:line="300" w:lineRule="exact"/>
      </w:pPr>
    </w:p>
    <w:p w:rsidR="002062B8" w:rsidRPr="002062B8" w:rsidRDefault="002062B8" w:rsidP="00853596">
      <w:pPr>
        <w:spacing w:line="300" w:lineRule="exact"/>
      </w:pPr>
      <w:r w:rsidRPr="002062B8">
        <w:rPr>
          <w:rFonts w:hint="eastAsia"/>
        </w:rPr>
        <w:t>６　表彰の場所及び時期</w:t>
      </w:r>
    </w:p>
    <w:p w:rsidR="002062B8" w:rsidRPr="002062B8" w:rsidRDefault="002062B8" w:rsidP="00853596">
      <w:pPr>
        <w:spacing w:line="300" w:lineRule="exact"/>
      </w:pPr>
      <w:r w:rsidRPr="002062B8">
        <w:rPr>
          <w:rFonts w:hint="eastAsia"/>
        </w:rPr>
        <w:t xml:space="preserve">　　表彰は毎年１回行うものとし、時期及び場所については、別途定めるものとする。</w:t>
      </w:r>
    </w:p>
    <w:p w:rsidR="002062B8" w:rsidRPr="002062B8" w:rsidRDefault="002062B8" w:rsidP="00853596">
      <w:pPr>
        <w:spacing w:line="300" w:lineRule="exact"/>
      </w:pPr>
      <w:r w:rsidRPr="002062B8">
        <w:t xml:space="preserve">                                                                            </w:t>
      </w:r>
    </w:p>
    <w:p w:rsidR="002062B8" w:rsidRPr="002062B8" w:rsidRDefault="002062B8" w:rsidP="00853596">
      <w:pPr>
        <w:spacing w:line="300" w:lineRule="exact"/>
      </w:pPr>
      <w:r w:rsidRPr="002062B8">
        <w:rPr>
          <w:rFonts w:hint="eastAsia"/>
        </w:rPr>
        <w:t xml:space="preserve">　　　附　　則</w:t>
      </w:r>
    </w:p>
    <w:p w:rsidR="002062B8" w:rsidRPr="002062B8" w:rsidRDefault="002062B8" w:rsidP="00853596">
      <w:pPr>
        <w:spacing w:line="300" w:lineRule="exact"/>
      </w:pPr>
      <w:r w:rsidRPr="002062B8">
        <w:rPr>
          <w:rFonts w:hint="eastAsia"/>
        </w:rPr>
        <w:t xml:space="preserve">　この要領は、平成６年４月１日から施行する。</w:t>
      </w:r>
    </w:p>
    <w:p w:rsidR="002062B8" w:rsidRPr="002062B8" w:rsidRDefault="002062B8" w:rsidP="00853596">
      <w:pPr>
        <w:spacing w:line="300" w:lineRule="exact"/>
      </w:pPr>
      <w:r w:rsidRPr="002062B8">
        <w:rPr>
          <w:rFonts w:hint="eastAsia"/>
        </w:rPr>
        <w:t xml:space="preserve">　　　附　　則（平成９年６月１日付け消費第１６２号）</w:t>
      </w:r>
    </w:p>
    <w:p w:rsidR="002062B8" w:rsidRPr="002062B8" w:rsidRDefault="002062B8" w:rsidP="00853596">
      <w:pPr>
        <w:spacing w:line="300" w:lineRule="exact"/>
      </w:pPr>
      <w:r w:rsidRPr="002062B8">
        <w:rPr>
          <w:rFonts w:hint="eastAsia"/>
        </w:rPr>
        <w:t xml:space="preserve">　この要領は、平成９年６月１日から施行する。　</w:t>
      </w:r>
    </w:p>
    <w:p w:rsidR="002062B8" w:rsidRPr="002062B8" w:rsidRDefault="002062B8" w:rsidP="00853596">
      <w:pPr>
        <w:spacing w:line="300" w:lineRule="exact"/>
      </w:pPr>
      <w:r w:rsidRPr="002062B8">
        <w:rPr>
          <w:rFonts w:hint="eastAsia"/>
        </w:rPr>
        <w:t xml:space="preserve">　　　附　　則（平成</w:t>
      </w:r>
      <w:r w:rsidRPr="002062B8">
        <w:t>16</w:t>
      </w:r>
      <w:r w:rsidRPr="002062B8">
        <w:rPr>
          <w:rFonts w:hint="eastAsia"/>
        </w:rPr>
        <w:t>年</w:t>
      </w:r>
      <w:r w:rsidRPr="002062B8">
        <w:t>12</w:t>
      </w:r>
      <w:r w:rsidRPr="002062B8">
        <w:rPr>
          <w:rFonts w:hint="eastAsia"/>
        </w:rPr>
        <w:t>月１日付け生振第１９７６号）</w:t>
      </w:r>
    </w:p>
    <w:p w:rsidR="002062B8" w:rsidRPr="002062B8" w:rsidRDefault="002062B8" w:rsidP="00853596">
      <w:pPr>
        <w:spacing w:line="300" w:lineRule="exact"/>
      </w:pPr>
      <w:r w:rsidRPr="002062B8">
        <w:rPr>
          <w:rFonts w:hint="eastAsia"/>
        </w:rPr>
        <w:t xml:space="preserve">　この要領は、平成</w:t>
      </w:r>
      <w:r w:rsidRPr="002062B8">
        <w:t>16</w:t>
      </w:r>
      <w:r w:rsidRPr="002062B8">
        <w:rPr>
          <w:rFonts w:hint="eastAsia"/>
        </w:rPr>
        <w:t>年</w:t>
      </w:r>
      <w:r w:rsidRPr="002062B8">
        <w:t>12</w:t>
      </w:r>
      <w:r w:rsidRPr="002062B8">
        <w:rPr>
          <w:rFonts w:hint="eastAsia"/>
        </w:rPr>
        <w:t xml:space="preserve">月１日から施行する。　</w:t>
      </w:r>
    </w:p>
    <w:p w:rsidR="002062B8" w:rsidRPr="002062B8" w:rsidRDefault="002062B8" w:rsidP="00853596">
      <w:pPr>
        <w:spacing w:line="300" w:lineRule="exact"/>
      </w:pPr>
      <w:r w:rsidRPr="002062B8">
        <w:rPr>
          <w:rFonts w:hint="eastAsia"/>
        </w:rPr>
        <w:t xml:space="preserve">　　　附　　則（平成</w:t>
      </w:r>
      <w:r w:rsidRPr="002062B8">
        <w:t>22</w:t>
      </w:r>
      <w:r w:rsidRPr="002062B8">
        <w:rPr>
          <w:rFonts w:hint="eastAsia"/>
        </w:rPr>
        <w:t>年６月１日付け消安第３０２号）</w:t>
      </w:r>
    </w:p>
    <w:p w:rsidR="002062B8" w:rsidRPr="002062B8" w:rsidRDefault="002062B8" w:rsidP="00853596">
      <w:pPr>
        <w:spacing w:line="300" w:lineRule="exact"/>
      </w:pPr>
      <w:r w:rsidRPr="002062B8">
        <w:rPr>
          <w:rFonts w:hint="eastAsia"/>
        </w:rPr>
        <w:t xml:space="preserve">　この要領は、平成</w:t>
      </w:r>
      <w:r w:rsidRPr="002062B8">
        <w:t>22</w:t>
      </w:r>
      <w:r w:rsidRPr="002062B8">
        <w:rPr>
          <w:rFonts w:hint="eastAsia"/>
        </w:rPr>
        <w:t>年６月１日から施行する。</w:t>
      </w:r>
    </w:p>
    <w:p w:rsidR="002062B8" w:rsidRPr="002062B8" w:rsidRDefault="002062B8" w:rsidP="00853596">
      <w:pPr>
        <w:spacing w:line="300" w:lineRule="exact"/>
      </w:pPr>
      <w:r w:rsidRPr="002062B8">
        <w:rPr>
          <w:rFonts w:hint="eastAsia"/>
        </w:rPr>
        <w:t xml:space="preserve">　　　附　　則（平成</w:t>
      </w:r>
      <w:r w:rsidRPr="002062B8">
        <w:t>24</w:t>
      </w:r>
      <w:r w:rsidRPr="002062B8">
        <w:rPr>
          <w:rFonts w:hint="eastAsia"/>
        </w:rPr>
        <w:t>年６月</w:t>
      </w:r>
      <w:r w:rsidRPr="002062B8">
        <w:t>25</w:t>
      </w:r>
      <w:r w:rsidRPr="002062B8">
        <w:rPr>
          <w:rFonts w:hint="eastAsia"/>
        </w:rPr>
        <w:t>日付け消安第４７１号）</w:t>
      </w:r>
    </w:p>
    <w:p w:rsidR="002062B8" w:rsidRPr="002062B8" w:rsidRDefault="002062B8" w:rsidP="00853596">
      <w:pPr>
        <w:spacing w:line="300" w:lineRule="exact"/>
      </w:pPr>
      <w:r w:rsidRPr="002062B8">
        <w:rPr>
          <w:rFonts w:hint="eastAsia"/>
        </w:rPr>
        <w:t xml:space="preserve">　この要領は、平成</w:t>
      </w:r>
      <w:r w:rsidRPr="002062B8">
        <w:t>24</w:t>
      </w:r>
      <w:r w:rsidRPr="002062B8">
        <w:rPr>
          <w:rFonts w:hint="eastAsia"/>
        </w:rPr>
        <w:t>年６月</w:t>
      </w:r>
      <w:r w:rsidRPr="002062B8">
        <w:t>25</w:t>
      </w:r>
      <w:r w:rsidRPr="002062B8">
        <w:rPr>
          <w:rFonts w:hint="eastAsia"/>
        </w:rPr>
        <w:t>日から施行する。</w:t>
      </w:r>
    </w:p>
    <w:p w:rsidR="002062B8" w:rsidRPr="002062B8" w:rsidRDefault="002062B8" w:rsidP="00853596">
      <w:pPr>
        <w:spacing w:line="300" w:lineRule="exact"/>
      </w:pPr>
      <w:r w:rsidRPr="002062B8">
        <w:rPr>
          <w:rFonts w:hint="eastAsia"/>
        </w:rPr>
        <w:t xml:space="preserve">　　　附　　則（平成</w:t>
      </w:r>
      <w:r w:rsidRPr="002062B8">
        <w:t>25</w:t>
      </w:r>
      <w:r w:rsidRPr="002062B8">
        <w:rPr>
          <w:rFonts w:hint="eastAsia"/>
        </w:rPr>
        <w:t>年５月</w:t>
      </w:r>
      <w:r w:rsidRPr="002062B8">
        <w:t>24</w:t>
      </w:r>
      <w:r w:rsidRPr="002062B8">
        <w:rPr>
          <w:rFonts w:hint="eastAsia"/>
        </w:rPr>
        <w:t>日付け消安第２８９号）</w:t>
      </w:r>
    </w:p>
    <w:p w:rsidR="002062B8" w:rsidRPr="002062B8" w:rsidRDefault="002062B8" w:rsidP="00853596">
      <w:pPr>
        <w:spacing w:line="300" w:lineRule="exact"/>
      </w:pPr>
      <w:r w:rsidRPr="002062B8">
        <w:rPr>
          <w:rFonts w:hint="eastAsia"/>
        </w:rPr>
        <w:t xml:space="preserve">　この要領は、平成</w:t>
      </w:r>
      <w:r w:rsidRPr="002062B8">
        <w:t>25</w:t>
      </w:r>
      <w:r w:rsidRPr="002062B8">
        <w:rPr>
          <w:rFonts w:hint="eastAsia"/>
        </w:rPr>
        <w:t>年５月</w:t>
      </w:r>
      <w:r w:rsidRPr="002062B8">
        <w:t>24</w:t>
      </w:r>
      <w:r w:rsidRPr="002062B8">
        <w:rPr>
          <w:rFonts w:hint="eastAsia"/>
        </w:rPr>
        <w:t>日から施行する。</w:t>
      </w:r>
    </w:p>
    <w:p w:rsidR="002062B8" w:rsidRPr="002062B8" w:rsidRDefault="002062B8" w:rsidP="00853596">
      <w:pPr>
        <w:spacing w:line="300" w:lineRule="exact"/>
        <w:ind w:firstLineChars="300" w:firstLine="612"/>
      </w:pPr>
      <w:r w:rsidRPr="002062B8">
        <w:rPr>
          <w:rFonts w:hint="eastAsia"/>
        </w:rPr>
        <w:t>附　　則（令和３年３月</w:t>
      </w:r>
      <w:r w:rsidRPr="002062B8">
        <w:t>10</w:t>
      </w:r>
      <w:r w:rsidRPr="002062B8">
        <w:rPr>
          <w:rFonts w:hint="eastAsia"/>
        </w:rPr>
        <w:t>日付け消安第２２４３号）</w:t>
      </w:r>
    </w:p>
    <w:p w:rsidR="002062B8" w:rsidRPr="002062B8" w:rsidRDefault="002062B8" w:rsidP="00853596">
      <w:pPr>
        <w:spacing w:line="300" w:lineRule="exact"/>
      </w:pPr>
      <w:r w:rsidRPr="002062B8">
        <w:rPr>
          <w:rFonts w:hint="eastAsia"/>
        </w:rPr>
        <w:t xml:space="preserve">　この要領は、令和３年３月</w:t>
      </w:r>
      <w:r w:rsidRPr="002062B8">
        <w:t>10</w:t>
      </w:r>
      <w:r w:rsidRPr="002062B8">
        <w:rPr>
          <w:rFonts w:hint="eastAsia"/>
        </w:rPr>
        <w:t>日から施行する。</w:t>
      </w:r>
    </w:p>
    <w:p w:rsidR="00853596" w:rsidRPr="00E83FE1" w:rsidRDefault="00853596" w:rsidP="00853596">
      <w:pPr>
        <w:spacing w:line="300" w:lineRule="exact"/>
        <w:ind w:firstLineChars="300" w:firstLine="612"/>
      </w:pPr>
      <w:r w:rsidRPr="00E83FE1">
        <w:rPr>
          <w:rFonts w:hint="eastAsia"/>
        </w:rPr>
        <w:t>附　　則（令和７年４月</w:t>
      </w:r>
      <w:r w:rsidR="00E83FE1">
        <w:rPr>
          <w:rFonts w:hint="eastAsia"/>
        </w:rPr>
        <w:t>3</w:t>
      </w:r>
      <w:r w:rsidR="00E83FE1">
        <w:t>0</w:t>
      </w:r>
      <w:r w:rsidR="00E83FE1">
        <w:rPr>
          <w:rFonts w:hint="eastAsia"/>
        </w:rPr>
        <w:t>付け消生第１１２</w:t>
      </w:r>
      <w:r w:rsidRPr="00E83FE1">
        <w:rPr>
          <w:rFonts w:hint="eastAsia"/>
        </w:rPr>
        <w:t>号）</w:t>
      </w:r>
    </w:p>
    <w:p w:rsidR="00853596" w:rsidRPr="00E83FE1" w:rsidRDefault="00853596" w:rsidP="00853596">
      <w:pPr>
        <w:spacing w:line="300" w:lineRule="exact"/>
      </w:pPr>
      <w:r w:rsidRPr="00E83FE1">
        <w:rPr>
          <w:rFonts w:hint="eastAsia"/>
        </w:rPr>
        <w:t xml:space="preserve">　この要領は、令和７年４月</w:t>
      </w:r>
      <w:r w:rsidR="00E83FE1">
        <w:rPr>
          <w:rFonts w:hint="eastAsia"/>
        </w:rPr>
        <w:t>3</w:t>
      </w:r>
      <w:r w:rsidR="00E83FE1">
        <w:t>0</w:t>
      </w:r>
      <w:bookmarkStart w:id="0" w:name="_GoBack"/>
      <w:bookmarkEnd w:id="0"/>
      <w:r w:rsidRPr="00E83FE1">
        <w:rPr>
          <w:rFonts w:hint="eastAsia"/>
        </w:rPr>
        <w:t>日から施行する。</w:t>
      </w:r>
    </w:p>
    <w:p w:rsidR="00812731" w:rsidRPr="00E83FE1" w:rsidRDefault="00812731" w:rsidP="002062B8"/>
    <w:sectPr w:rsidR="00812731" w:rsidRPr="00E83FE1" w:rsidSect="00853596">
      <w:pgSz w:w="11906" w:h="16838" w:code="9"/>
      <w:pgMar w:top="851" w:right="851" w:bottom="567" w:left="851" w:header="720" w:footer="720" w:gutter="0"/>
      <w:pgNumType w:start="1"/>
      <w:cols w:space="720"/>
      <w:noEndnote/>
      <w:docGrid w:type="linesAndChars" w:linePitch="302" w:charSpace="-326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582E" w:rsidRDefault="00C7582E" w:rsidP="00C7582E">
      <w:r>
        <w:separator/>
      </w:r>
    </w:p>
  </w:endnote>
  <w:endnote w:type="continuationSeparator" w:id="0">
    <w:p w:rsidR="00C7582E" w:rsidRDefault="00C7582E" w:rsidP="00C75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582E" w:rsidRDefault="00C7582E" w:rsidP="00C7582E">
      <w:r>
        <w:separator/>
      </w:r>
    </w:p>
  </w:footnote>
  <w:footnote w:type="continuationSeparator" w:id="0">
    <w:p w:rsidR="00C7582E" w:rsidRDefault="00C7582E" w:rsidP="00C758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2"/>
  <w:drawingGridVerticalSpacing w:val="151"/>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0DC"/>
    <w:rsid w:val="002062B8"/>
    <w:rsid w:val="00812731"/>
    <w:rsid w:val="00853596"/>
    <w:rsid w:val="00BD72AD"/>
    <w:rsid w:val="00C7582E"/>
    <w:rsid w:val="00CF70DC"/>
    <w:rsid w:val="00E83F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EA17F5B"/>
  <w15:chartTrackingRefBased/>
  <w15:docId w15:val="{3357C449-CC12-420F-BEB6-8621B8F3B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62B8"/>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582E"/>
    <w:pPr>
      <w:tabs>
        <w:tab w:val="center" w:pos="4252"/>
        <w:tab w:val="right" w:pos="8504"/>
      </w:tabs>
      <w:snapToGrid w:val="0"/>
    </w:pPr>
  </w:style>
  <w:style w:type="character" w:customStyle="1" w:styleId="a4">
    <w:name w:val="ヘッダー (文字)"/>
    <w:basedOn w:val="a0"/>
    <w:link w:val="a3"/>
    <w:uiPriority w:val="99"/>
    <w:rsid w:val="00C7582E"/>
    <w:rPr>
      <w:rFonts w:ascii="ＭＳ 明朝" w:eastAsia="ＭＳ 明朝"/>
      <w:sz w:val="22"/>
    </w:rPr>
  </w:style>
  <w:style w:type="paragraph" w:styleId="a5">
    <w:name w:val="footer"/>
    <w:basedOn w:val="a"/>
    <w:link w:val="a6"/>
    <w:uiPriority w:val="99"/>
    <w:unhideWhenUsed/>
    <w:rsid w:val="00C7582E"/>
    <w:pPr>
      <w:tabs>
        <w:tab w:val="center" w:pos="4252"/>
        <w:tab w:val="right" w:pos="8504"/>
      </w:tabs>
      <w:snapToGrid w:val="0"/>
    </w:pPr>
  </w:style>
  <w:style w:type="character" w:customStyle="1" w:styleId="a6">
    <w:name w:val="フッター (文字)"/>
    <w:basedOn w:val="a0"/>
    <w:link w:val="a5"/>
    <w:uiPriority w:val="99"/>
    <w:rsid w:val="00C7582E"/>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199</Words>
  <Characters>1138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山中＿佳代</dc:creator>
  <cp:keywords/>
  <dc:description/>
  <cp:lastModifiedBy>山中＿佳代</cp:lastModifiedBy>
  <cp:revision>4</cp:revision>
  <dcterms:created xsi:type="dcterms:W3CDTF">2025-04-24T07:30:00Z</dcterms:created>
  <dcterms:modified xsi:type="dcterms:W3CDTF">2025-05-03T22:55:00Z</dcterms:modified>
</cp:coreProperties>
</file>